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F52D4" w14:textId="43607869" w:rsidR="002C64CD" w:rsidRDefault="006A7E61" w:rsidP="00425C08">
      <w:pPr>
        <w:pStyle w:val="Heading1"/>
        <w:rPr>
          <w:lang w:val="en-US"/>
        </w:rPr>
      </w:pPr>
      <w:r w:rsidRPr="006A7E61">
        <w:rPr>
          <w:lang w:val="en-US"/>
        </w:rPr>
        <w:t xml:space="preserve">Directions for the walking route through the </w:t>
      </w:r>
      <w:proofErr w:type="spellStart"/>
      <w:r w:rsidRPr="006A7E61">
        <w:rPr>
          <w:lang w:val="en-US"/>
        </w:rPr>
        <w:t>Spoorzone</w:t>
      </w:r>
      <w:proofErr w:type="spellEnd"/>
      <w:r w:rsidRPr="006A7E61">
        <w:rPr>
          <w:lang w:val="en-US"/>
        </w:rPr>
        <w:t xml:space="preserve"> </w:t>
      </w:r>
      <w:proofErr w:type="spellStart"/>
      <w:r w:rsidRPr="006A7E61">
        <w:rPr>
          <w:lang w:val="en-US"/>
        </w:rPr>
        <w:t>en</w:t>
      </w:r>
      <w:proofErr w:type="spellEnd"/>
      <w:r w:rsidRPr="006A7E61">
        <w:rPr>
          <w:lang w:val="en-US"/>
        </w:rPr>
        <w:t xml:space="preserve"> </w:t>
      </w:r>
      <w:proofErr w:type="spellStart"/>
      <w:r w:rsidRPr="006A7E61">
        <w:rPr>
          <w:lang w:val="en-US"/>
        </w:rPr>
        <w:t>Spoorpark</w:t>
      </w:r>
      <w:proofErr w:type="spellEnd"/>
    </w:p>
    <w:p w14:paraId="65AAF6D8" w14:textId="4EC9A004" w:rsidR="006A7E61" w:rsidRPr="006A7E61" w:rsidRDefault="006A7E61" w:rsidP="006A7E61">
      <w:pPr>
        <w:pStyle w:val="ListParagraph"/>
        <w:numPr>
          <w:ilvl w:val="0"/>
          <w:numId w:val="25"/>
        </w:numPr>
        <w:rPr>
          <w:lang w:val="en-US"/>
        </w:rPr>
      </w:pPr>
      <w:r w:rsidRPr="006A7E61">
        <w:rPr>
          <w:lang w:val="en-US"/>
        </w:rPr>
        <w:t xml:space="preserve">Starting at the north side of the </w:t>
      </w:r>
      <w:r w:rsidRPr="006A7E61">
        <w:rPr>
          <w:lang w:val="en-US"/>
        </w:rPr>
        <w:t>train station</w:t>
      </w:r>
      <w:r w:rsidRPr="006A7E61">
        <w:rPr>
          <w:lang w:val="en-US"/>
        </w:rPr>
        <w:t xml:space="preserve"> is a walking route that will go through the ‘</w:t>
      </w:r>
      <w:proofErr w:type="spellStart"/>
      <w:r w:rsidRPr="006A7E61">
        <w:rPr>
          <w:lang w:val="en-US"/>
        </w:rPr>
        <w:t>Spoorzone</w:t>
      </w:r>
      <w:proofErr w:type="spellEnd"/>
      <w:r w:rsidRPr="006A7E61">
        <w:rPr>
          <w:lang w:val="en-US"/>
        </w:rPr>
        <w:t>’ and the ‘</w:t>
      </w:r>
      <w:proofErr w:type="spellStart"/>
      <w:r w:rsidRPr="006A7E61">
        <w:rPr>
          <w:lang w:val="en-US"/>
        </w:rPr>
        <w:t>Spoorpark</w:t>
      </w:r>
      <w:proofErr w:type="spellEnd"/>
      <w:r w:rsidRPr="006A7E61">
        <w:rPr>
          <w:lang w:val="en-US"/>
        </w:rPr>
        <w:t xml:space="preserve">’ of Tilburg. </w:t>
      </w:r>
    </w:p>
    <w:p w14:paraId="6ACC9CD3" w14:textId="21FF5301" w:rsidR="006A7E61" w:rsidRPr="006A7E61" w:rsidRDefault="006A7E61" w:rsidP="006A7E61">
      <w:pPr>
        <w:pStyle w:val="ListParagraph"/>
        <w:numPr>
          <w:ilvl w:val="0"/>
          <w:numId w:val="25"/>
        </w:numPr>
        <w:rPr>
          <w:lang w:val="en-US"/>
        </w:rPr>
      </w:pPr>
      <w:r w:rsidRPr="006A7E61">
        <w:rPr>
          <w:lang w:val="en-US"/>
        </w:rPr>
        <w:t xml:space="preserve">Walking from the station turn right to the new Plan-T building and the new bicycle storage. </w:t>
      </w:r>
    </w:p>
    <w:p w14:paraId="46A93B1F" w14:textId="739C1590" w:rsidR="006A7E61" w:rsidRPr="006A7E61" w:rsidRDefault="006A7E61" w:rsidP="006A7E61">
      <w:pPr>
        <w:pStyle w:val="ListParagraph"/>
        <w:numPr>
          <w:ilvl w:val="0"/>
          <w:numId w:val="25"/>
        </w:numPr>
        <w:rPr>
          <w:lang w:val="en-US"/>
        </w:rPr>
      </w:pPr>
      <w:r w:rsidRPr="006A7E61">
        <w:rPr>
          <w:lang w:val="en-US"/>
        </w:rPr>
        <w:t xml:space="preserve">Walk up the stairs to the bicycle storage and enter through the revolving doors, where you will walk halfway the storage to another set of revolving doors at your left. Which you will use to exit the building. </w:t>
      </w:r>
    </w:p>
    <w:p w14:paraId="654DE076" w14:textId="63B0513A" w:rsidR="006A7E61" w:rsidRPr="006A7E61" w:rsidRDefault="006A7E61" w:rsidP="006A7E61">
      <w:pPr>
        <w:pStyle w:val="ListParagraph"/>
        <w:numPr>
          <w:ilvl w:val="0"/>
          <w:numId w:val="25"/>
        </w:numPr>
        <w:rPr>
          <w:lang w:val="en-US"/>
        </w:rPr>
      </w:pPr>
      <w:r w:rsidRPr="006A7E61">
        <w:rPr>
          <w:lang w:val="en-US"/>
        </w:rPr>
        <w:t xml:space="preserve">You are now in front of the </w:t>
      </w:r>
      <w:proofErr w:type="spellStart"/>
      <w:r w:rsidRPr="006A7E61">
        <w:rPr>
          <w:lang w:val="en-US"/>
        </w:rPr>
        <w:t>LocHal</w:t>
      </w:r>
      <w:proofErr w:type="spellEnd"/>
      <w:r w:rsidRPr="006A7E61">
        <w:rPr>
          <w:lang w:val="en-US"/>
        </w:rPr>
        <w:t>, a library with community working and study space. Turn right and keep walking until you’ve past the big buildings.</w:t>
      </w:r>
    </w:p>
    <w:p w14:paraId="77A904A7" w14:textId="0CFB7158" w:rsidR="006A7E61" w:rsidRPr="006A7E61" w:rsidRDefault="006A7E61" w:rsidP="006A7E61">
      <w:pPr>
        <w:pStyle w:val="ListParagraph"/>
        <w:numPr>
          <w:ilvl w:val="0"/>
          <w:numId w:val="25"/>
        </w:numPr>
        <w:rPr>
          <w:lang w:val="en-US"/>
        </w:rPr>
      </w:pPr>
      <w:r w:rsidRPr="006A7E61">
        <w:rPr>
          <w:lang w:val="en-US"/>
        </w:rPr>
        <w:t xml:space="preserve">Turning left, keep walking past Raw, a restaurant, under the Willem-II passage until you are on the </w:t>
      </w:r>
      <w:proofErr w:type="spellStart"/>
      <w:r w:rsidRPr="006A7E61">
        <w:rPr>
          <w:lang w:val="en-US"/>
        </w:rPr>
        <w:t>Burgemeester</w:t>
      </w:r>
      <w:proofErr w:type="spellEnd"/>
      <w:r w:rsidRPr="006A7E61">
        <w:rPr>
          <w:lang w:val="en-US"/>
        </w:rPr>
        <w:t xml:space="preserve"> </w:t>
      </w:r>
      <w:proofErr w:type="spellStart"/>
      <w:r w:rsidRPr="006A7E61">
        <w:rPr>
          <w:lang w:val="en-US"/>
        </w:rPr>
        <w:t>Brokxlaan</w:t>
      </w:r>
      <w:proofErr w:type="spellEnd"/>
      <w:r w:rsidRPr="006A7E61">
        <w:rPr>
          <w:lang w:val="en-US"/>
        </w:rPr>
        <w:t xml:space="preserve"> and pass the street to get to the sidewalk on the right side of the road. </w:t>
      </w:r>
    </w:p>
    <w:p w14:paraId="2A246930" w14:textId="4D477323" w:rsidR="006A7E61" w:rsidRPr="006A7E61" w:rsidRDefault="006A7E61" w:rsidP="006A7E61">
      <w:pPr>
        <w:pStyle w:val="ListParagraph"/>
        <w:numPr>
          <w:ilvl w:val="0"/>
          <w:numId w:val="25"/>
        </w:numPr>
        <w:rPr>
          <w:lang w:val="en-US"/>
        </w:rPr>
      </w:pPr>
      <w:r w:rsidRPr="006A7E61">
        <w:rPr>
          <w:lang w:val="en-US"/>
        </w:rPr>
        <w:t xml:space="preserve">Turn left and keep walking to pass the </w:t>
      </w:r>
      <w:proofErr w:type="spellStart"/>
      <w:r w:rsidRPr="006A7E61">
        <w:rPr>
          <w:lang w:val="en-US"/>
        </w:rPr>
        <w:t>Deprez</w:t>
      </w:r>
      <w:proofErr w:type="spellEnd"/>
      <w:r w:rsidRPr="006A7E61">
        <w:rPr>
          <w:lang w:val="en-US"/>
        </w:rPr>
        <w:t xml:space="preserve"> Building, which is art of Tilburg University on your </w:t>
      </w:r>
      <w:r w:rsidRPr="006A7E61">
        <w:rPr>
          <w:lang w:val="en-US"/>
        </w:rPr>
        <w:t>right-hand</w:t>
      </w:r>
      <w:r w:rsidRPr="006A7E61">
        <w:rPr>
          <w:lang w:val="en-US"/>
        </w:rPr>
        <w:t xml:space="preserve"> side. Keep walking to see the </w:t>
      </w:r>
      <w:proofErr w:type="spellStart"/>
      <w:r w:rsidRPr="006A7E61">
        <w:rPr>
          <w:lang w:val="en-US"/>
        </w:rPr>
        <w:t>LocHal</w:t>
      </w:r>
      <w:proofErr w:type="spellEnd"/>
      <w:r w:rsidRPr="006A7E61">
        <w:rPr>
          <w:lang w:val="en-US"/>
        </w:rPr>
        <w:t xml:space="preserve"> and the </w:t>
      </w:r>
      <w:r w:rsidRPr="006A7E61">
        <w:rPr>
          <w:lang w:val="en-US"/>
        </w:rPr>
        <w:t>train station</w:t>
      </w:r>
      <w:r w:rsidRPr="006A7E61">
        <w:rPr>
          <w:lang w:val="en-US"/>
        </w:rPr>
        <w:t xml:space="preserve"> on your left.</w:t>
      </w:r>
    </w:p>
    <w:p w14:paraId="51E42D47" w14:textId="09912E95" w:rsidR="006A7E61" w:rsidRPr="006A7E61" w:rsidRDefault="006A7E61" w:rsidP="006A7E61">
      <w:pPr>
        <w:pStyle w:val="ListParagraph"/>
        <w:numPr>
          <w:ilvl w:val="0"/>
          <w:numId w:val="25"/>
        </w:numPr>
        <w:rPr>
          <w:lang w:val="en-US"/>
        </w:rPr>
      </w:pPr>
      <w:r w:rsidRPr="006A7E61">
        <w:rPr>
          <w:lang w:val="en-US"/>
        </w:rPr>
        <w:t xml:space="preserve">Keep walking straight, on the sidewalk towards and passing the restaurants ‘De Wagon’ and ‘De </w:t>
      </w:r>
      <w:proofErr w:type="spellStart"/>
      <w:r w:rsidRPr="006A7E61">
        <w:rPr>
          <w:lang w:val="en-US"/>
        </w:rPr>
        <w:t>Houtloods</w:t>
      </w:r>
      <w:proofErr w:type="spellEnd"/>
      <w:r w:rsidRPr="006A7E61">
        <w:rPr>
          <w:lang w:val="en-US"/>
        </w:rPr>
        <w:t xml:space="preserve">’. </w:t>
      </w:r>
    </w:p>
    <w:p w14:paraId="39A9EAA3" w14:textId="41FCF6E0" w:rsidR="006A7E61" w:rsidRPr="006A7E61" w:rsidRDefault="006A7E61" w:rsidP="006A7E61">
      <w:pPr>
        <w:pStyle w:val="ListParagraph"/>
        <w:numPr>
          <w:ilvl w:val="0"/>
          <w:numId w:val="25"/>
        </w:numPr>
        <w:rPr>
          <w:lang w:val="en-US"/>
        </w:rPr>
      </w:pPr>
      <w:r w:rsidRPr="006A7E61">
        <w:rPr>
          <w:lang w:val="en-US"/>
        </w:rPr>
        <w:t xml:space="preserve">Turn right at the end of the street onto the </w:t>
      </w:r>
      <w:proofErr w:type="spellStart"/>
      <w:r w:rsidRPr="006A7E61">
        <w:rPr>
          <w:lang w:val="en-US"/>
        </w:rPr>
        <w:t>Fraterstraat</w:t>
      </w:r>
      <w:proofErr w:type="spellEnd"/>
      <w:r w:rsidRPr="006A7E61">
        <w:rPr>
          <w:lang w:val="en-US"/>
        </w:rPr>
        <w:t xml:space="preserve"> and take the first right again to walk past the white flats. </w:t>
      </w:r>
    </w:p>
    <w:p w14:paraId="469B53FE" w14:textId="05AFAB86" w:rsidR="006A7E61" w:rsidRPr="006A7E61" w:rsidRDefault="006A7E61" w:rsidP="006A7E61">
      <w:pPr>
        <w:pStyle w:val="ListParagraph"/>
        <w:numPr>
          <w:ilvl w:val="0"/>
          <w:numId w:val="25"/>
        </w:numPr>
        <w:rPr>
          <w:lang w:val="en-US"/>
        </w:rPr>
      </w:pPr>
      <w:r w:rsidRPr="006A7E61">
        <w:rPr>
          <w:lang w:val="en-US"/>
        </w:rPr>
        <w:t xml:space="preserve">After passing two white flats turn left to pass through the </w:t>
      </w:r>
      <w:proofErr w:type="spellStart"/>
      <w:r w:rsidRPr="006A7E61">
        <w:rPr>
          <w:lang w:val="en-US"/>
        </w:rPr>
        <w:t>Clarissenhof</w:t>
      </w:r>
      <w:proofErr w:type="spellEnd"/>
      <w:r w:rsidRPr="006A7E61">
        <w:rPr>
          <w:lang w:val="en-US"/>
        </w:rPr>
        <w:t xml:space="preserve"> until you’ve reached the Lange </w:t>
      </w:r>
      <w:proofErr w:type="spellStart"/>
      <w:r w:rsidRPr="006A7E61">
        <w:rPr>
          <w:lang w:val="en-US"/>
        </w:rPr>
        <w:t>Nieuwstraat</w:t>
      </w:r>
      <w:proofErr w:type="spellEnd"/>
      <w:r w:rsidRPr="006A7E61">
        <w:rPr>
          <w:lang w:val="en-US"/>
        </w:rPr>
        <w:t>.</w:t>
      </w:r>
    </w:p>
    <w:p w14:paraId="4FF21CE0" w14:textId="41798CC9" w:rsidR="006A7E61" w:rsidRPr="006A7E61" w:rsidRDefault="006A7E61" w:rsidP="006A7E61">
      <w:pPr>
        <w:pStyle w:val="ListParagraph"/>
        <w:numPr>
          <w:ilvl w:val="0"/>
          <w:numId w:val="25"/>
        </w:numPr>
        <w:rPr>
          <w:lang w:val="en-US"/>
        </w:rPr>
      </w:pPr>
      <w:r w:rsidRPr="006A7E61">
        <w:rPr>
          <w:lang w:val="en-US"/>
        </w:rPr>
        <w:t xml:space="preserve">Turn left on the Lange </w:t>
      </w:r>
      <w:proofErr w:type="spellStart"/>
      <w:r w:rsidRPr="006A7E61">
        <w:rPr>
          <w:lang w:val="en-US"/>
        </w:rPr>
        <w:t>Nieuwstraat</w:t>
      </w:r>
      <w:proofErr w:type="spellEnd"/>
      <w:r w:rsidRPr="006A7E61">
        <w:rPr>
          <w:lang w:val="en-US"/>
        </w:rPr>
        <w:t xml:space="preserve"> and keep walking straight on until you’ve reached a crossroads with traffic lights. </w:t>
      </w:r>
    </w:p>
    <w:p w14:paraId="164AA2E8" w14:textId="4EC6D26F" w:rsidR="006A7E61" w:rsidRPr="006A7E61" w:rsidRDefault="006A7E61" w:rsidP="006A7E61">
      <w:pPr>
        <w:pStyle w:val="ListParagraph"/>
        <w:numPr>
          <w:ilvl w:val="0"/>
          <w:numId w:val="25"/>
        </w:numPr>
        <w:rPr>
          <w:lang w:val="en-US"/>
        </w:rPr>
      </w:pPr>
      <w:r w:rsidRPr="006A7E61">
        <w:rPr>
          <w:lang w:val="en-US"/>
        </w:rPr>
        <w:t xml:space="preserve">Turn left to the </w:t>
      </w:r>
      <w:proofErr w:type="spellStart"/>
      <w:r w:rsidRPr="006A7E61">
        <w:rPr>
          <w:lang w:val="en-US"/>
        </w:rPr>
        <w:t>Gasthuisring</w:t>
      </w:r>
      <w:proofErr w:type="spellEnd"/>
      <w:r w:rsidRPr="006A7E61">
        <w:rPr>
          <w:lang w:val="en-US"/>
        </w:rPr>
        <w:t xml:space="preserve"> and keep walking past the parking lot of the supermarkets. </w:t>
      </w:r>
    </w:p>
    <w:p w14:paraId="4858567A" w14:textId="61601626" w:rsidR="006A7E61" w:rsidRPr="006A7E61" w:rsidRDefault="006A7E61" w:rsidP="006A7E61">
      <w:pPr>
        <w:pStyle w:val="ListParagraph"/>
        <w:numPr>
          <w:ilvl w:val="0"/>
          <w:numId w:val="25"/>
        </w:numPr>
        <w:rPr>
          <w:lang w:val="en-US"/>
        </w:rPr>
      </w:pPr>
      <w:r w:rsidRPr="006A7E61">
        <w:rPr>
          <w:lang w:val="en-US"/>
        </w:rPr>
        <w:t xml:space="preserve">When you’ve reached another crossroads with traffic lights, cross the street to turn right to the </w:t>
      </w:r>
      <w:proofErr w:type="spellStart"/>
      <w:r w:rsidRPr="006A7E61">
        <w:rPr>
          <w:lang w:val="en-US"/>
        </w:rPr>
        <w:t>Burgemeester</w:t>
      </w:r>
      <w:proofErr w:type="spellEnd"/>
      <w:r w:rsidRPr="006A7E61">
        <w:rPr>
          <w:lang w:val="en-US"/>
        </w:rPr>
        <w:t xml:space="preserve"> </w:t>
      </w:r>
      <w:proofErr w:type="spellStart"/>
      <w:r w:rsidRPr="006A7E61">
        <w:rPr>
          <w:lang w:val="en-US"/>
        </w:rPr>
        <w:t>Brokxlaan</w:t>
      </w:r>
      <w:proofErr w:type="spellEnd"/>
      <w:r w:rsidRPr="006A7E61">
        <w:rPr>
          <w:lang w:val="en-US"/>
        </w:rPr>
        <w:t xml:space="preserve"> again and keep walking past the other parking lot in front of the Albert </w:t>
      </w:r>
      <w:proofErr w:type="spellStart"/>
      <w:r w:rsidRPr="006A7E61">
        <w:rPr>
          <w:lang w:val="en-US"/>
        </w:rPr>
        <w:t>Heijn</w:t>
      </w:r>
      <w:proofErr w:type="spellEnd"/>
      <w:r w:rsidRPr="006A7E61">
        <w:rPr>
          <w:lang w:val="en-US"/>
        </w:rPr>
        <w:t xml:space="preserve"> XL. </w:t>
      </w:r>
    </w:p>
    <w:p w14:paraId="7FFA68FF" w14:textId="3D272F16" w:rsidR="006A7E61" w:rsidRPr="006A7E61" w:rsidRDefault="006A7E61" w:rsidP="006A7E61">
      <w:pPr>
        <w:pStyle w:val="ListParagraph"/>
        <w:numPr>
          <w:ilvl w:val="0"/>
          <w:numId w:val="25"/>
        </w:numPr>
        <w:rPr>
          <w:lang w:val="en-US"/>
        </w:rPr>
      </w:pPr>
      <w:r w:rsidRPr="006A7E61">
        <w:rPr>
          <w:lang w:val="en-US"/>
        </w:rPr>
        <w:t xml:space="preserve">When you have reached the end of the sidewalk cross the road again to get to the right side of the railway viaduct. </w:t>
      </w:r>
    </w:p>
    <w:p w14:paraId="449B074E" w14:textId="7F72ED92" w:rsidR="006A7E61" w:rsidRPr="006A7E61" w:rsidRDefault="006A7E61" w:rsidP="006A7E61">
      <w:pPr>
        <w:pStyle w:val="ListParagraph"/>
        <w:numPr>
          <w:ilvl w:val="0"/>
          <w:numId w:val="25"/>
        </w:numPr>
        <w:rPr>
          <w:lang w:val="en-US"/>
        </w:rPr>
      </w:pPr>
      <w:r w:rsidRPr="006A7E61">
        <w:rPr>
          <w:lang w:val="en-US"/>
        </w:rPr>
        <w:t xml:space="preserve">Pass under the railway viaduct on the right side to get to the stairs leading into the </w:t>
      </w:r>
      <w:proofErr w:type="spellStart"/>
      <w:r w:rsidRPr="006A7E61">
        <w:rPr>
          <w:lang w:val="en-US"/>
        </w:rPr>
        <w:t>Spoorpark</w:t>
      </w:r>
      <w:proofErr w:type="spellEnd"/>
      <w:r w:rsidRPr="006A7E61">
        <w:rPr>
          <w:lang w:val="en-US"/>
        </w:rPr>
        <w:t xml:space="preserve"> on the right, just before the basketball field. </w:t>
      </w:r>
    </w:p>
    <w:p w14:paraId="0A74212B" w14:textId="6F8E7315" w:rsidR="006A7E61" w:rsidRPr="006A7E61" w:rsidRDefault="006A7E61" w:rsidP="006A7E61">
      <w:pPr>
        <w:pStyle w:val="ListParagraph"/>
        <w:numPr>
          <w:ilvl w:val="0"/>
          <w:numId w:val="25"/>
        </w:numPr>
        <w:rPr>
          <w:lang w:val="en-US"/>
        </w:rPr>
      </w:pPr>
      <w:r w:rsidRPr="006A7E61">
        <w:rPr>
          <w:lang w:val="en-US"/>
        </w:rPr>
        <w:t xml:space="preserve">Walk up the stairs and follow the path past the </w:t>
      </w:r>
      <w:proofErr w:type="spellStart"/>
      <w:r w:rsidRPr="006A7E61">
        <w:rPr>
          <w:lang w:val="en-US"/>
        </w:rPr>
        <w:t>Kempentower</w:t>
      </w:r>
      <w:proofErr w:type="spellEnd"/>
      <w:r w:rsidRPr="006A7E61">
        <w:rPr>
          <w:lang w:val="en-US"/>
        </w:rPr>
        <w:t xml:space="preserve"> to the other end of the park where you can walk down the stairs again. </w:t>
      </w:r>
    </w:p>
    <w:p w14:paraId="24291C54" w14:textId="5AE2910C" w:rsidR="006A7E61" w:rsidRPr="006A7E61" w:rsidRDefault="006A7E61" w:rsidP="006A7E61">
      <w:pPr>
        <w:pStyle w:val="ListParagraph"/>
        <w:numPr>
          <w:ilvl w:val="0"/>
          <w:numId w:val="25"/>
        </w:numPr>
        <w:rPr>
          <w:lang w:val="en-US"/>
        </w:rPr>
      </w:pPr>
      <w:r w:rsidRPr="006A7E61">
        <w:rPr>
          <w:lang w:val="en-US"/>
        </w:rPr>
        <w:t xml:space="preserve">Turn left at the bottom of the stairs to walk past the small stream and cross over the second bridge to the left.  </w:t>
      </w:r>
    </w:p>
    <w:p w14:paraId="583094B6" w14:textId="0FFB5CA2" w:rsidR="006A7E61" w:rsidRPr="006A7E61" w:rsidRDefault="006A7E61" w:rsidP="006A7E61">
      <w:pPr>
        <w:pStyle w:val="ListParagraph"/>
        <w:numPr>
          <w:ilvl w:val="0"/>
          <w:numId w:val="25"/>
        </w:numPr>
        <w:rPr>
          <w:lang w:val="en-US"/>
        </w:rPr>
      </w:pPr>
      <w:r w:rsidRPr="006A7E61">
        <w:rPr>
          <w:lang w:val="en-US"/>
        </w:rPr>
        <w:t xml:space="preserve">Take a right to walk past the T-Huis and turn right again after the pond to cross the bridge over the stream again. </w:t>
      </w:r>
    </w:p>
    <w:p w14:paraId="5AC5EDEC" w14:textId="7CDB42E3" w:rsidR="006A7E61" w:rsidRPr="006A7E61" w:rsidRDefault="006A7E61" w:rsidP="006A7E61">
      <w:pPr>
        <w:pStyle w:val="ListParagraph"/>
        <w:numPr>
          <w:ilvl w:val="0"/>
          <w:numId w:val="25"/>
        </w:numPr>
        <w:rPr>
          <w:lang w:val="en-US"/>
        </w:rPr>
      </w:pPr>
      <w:r w:rsidRPr="006A7E61">
        <w:rPr>
          <w:lang w:val="en-US"/>
        </w:rPr>
        <w:t xml:space="preserve">Follow the path until you can cross another bridge left to cross over the grass toward the </w:t>
      </w:r>
      <w:proofErr w:type="spellStart"/>
      <w:r w:rsidRPr="006A7E61">
        <w:rPr>
          <w:lang w:val="en-US"/>
        </w:rPr>
        <w:t>Kempentower</w:t>
      </w:r>
      <w:proofErr w:type="spellEnd"/>
      <w:r w:rsidRPr="006A7E61">
        <w:rPr>
          <w:lang w:val="en-US"/>
        </w:rPr>
        <w:t xml:space="preserve">. </w:t>
      </w:r>
    </w:p>
    <w:p w14:paraId="76454E79" w14:textId="165295D8" w:rsidR="006A7E61" w:rsidRPr="006A7E61" w:rsidRDefault="006A7E61" w:rsidP="006A7E61">
      <w:pPr>
        <w:pStyle w:val="ListParagraph"/>
        <w:numPr>
          <w:ilvl w:val="0"/>
          <w:numId w:val="25"/>
        </w:numPr>
        <w:rPr>
          <w:lang w:val="en-US"/>
        </w:rPr>
      </w:pPr>
      <w:r w:rsidRPr="006A7E61">
        <w:rPr>
          <w:lang w:val="en-US"/>
        </w:rPr>
        <w:t xml:space="preserve">Turn right at the </w:t>
      </w:r>
      <w:proofErr w:type="spellStart"/>
      <w:r w:rsidRPr="006A7E61">
        <w:rPr>
          <w:lang w:val="en-US"/>
        </w:rPr>
        <w:t>Kempentower</w:t>
      </w:r>
      <w:proofErr w:type="spellEnd"/>
      <w:r w:rsidRPr="006A7E61">
        <w:rPr>
          <w:lang w:val="en-US"/>
        </w:rPr>
        <w:t xml:space="preserve"> and keep walking towards the zipper and the gate of the </w:t>
      </w:r>
      <w:proofErr w:type="spellStart"/>
      <w:r w:rsidRPr="006A7E61">
        <w:rPr>
          <w:lang w:val="en-US"/>
        </w:rPr>
        <w:t>Spoorpark</w:t>
      </w:r>
      <w:proofErr w:type="spellEnd"/>
      <w:r w:rsidRPr="006A7E61">
        <w:rPr>
          <w:lang w:val="en-US"/>
        </w:rPr>
        <w:t xml:space="preserve">. </w:t>
      </w:r>
    </w:p>
    <w:p w14:paraId="5BE06CB2" w14:textId="04AC5CDC" w:rsidR="006A7E61" w:rsidRPr="006A7E61" w:rsidRDefault="006A7E61" w:rsidP="006A7E61">
      <w:pPr>
        <w:pStyle w:val="ListParagraph"/>
        <w:numPr>
          <w:ilvl w:val="0"/>
          <w:numId w:val="25"/>
        </w:numPr>
        <w:rPr>
          <w:lang w:val="en-US"/>
        </w:rPr>
      </w:pPr>
      <w:r w:rsidRPr="006A7E61">
        <w:rPr>
          <w:lang w:val="en-US"/>
        </w:rPr>
        <w:lastRenderedPageBreak/>
        <w:t xml:space="preserve">Go through the gates of the park where you’ll find yourself on the Hart van </w:t>
      </w:r>
      <w:proofErr w:type="spellStart"/>
      <w:r w:rsidRPr="006A7E61">
        <w:rPr>
          <w:lang w:val="en-US"/>
        </w:rPr>
        <w:t>Brabantlaan</w:t>
      </w:r>
      <w:proofErr w:type="spellEnd"/>
      <w:r w:rsidRPr="006A7E61">
        <w:rPr>
          <w:lang w:val="en-US"/>
        </w:rPr>
        <w:t xml:space="preserve">. Use the crosswalk to cross the street towards the </w:t>
      </w:r>
      <w:proofErr w:type="spellStart"/>
      <w:r w:rsidRPr="006A7E61">
        <w:rPr>
          <w:lang w:val="en-US"/>
        </w:rPr>
        <w:t>Talentsquare</w:t>
      </w:r>
      <w:proofErr w:type="spellEnd"/>
      <w:r w:rsidRPr="006A7E61">
        <w:rPr>
          <w:lang w:val="en-US"/>
        </w:rPr>
        <w:t xml:space="preserve"> building.</w:t>
      </w:r>
    </w:p>
    <w:p w14:paraId="4BB6C281" w14:textId="4BB6EDB9" w:rsidR="006A7E61" w:rsidRPr="006A7E61" w:rsidRDefault="006A7E61" w:rsidP="006A7E61">
      <w:pPr>
        <w:pStyle w:val="ListParagraph"/>
        <w:numPr>
          <w:ilvl w:val="0"/>
          <w:numId w:val="25"/>
        </w:numPr>
        <w:rPr>
          <w:lang w:val="en-US"/>
        </w:rPr>
      </w:pPr>
      <w:r w:rsidRPr="006A7E61">
        <w:rPr>
          <w:lang w:val="en-US"/>
        </w:rPr>
        <w:t xml:space="preserve">Keep going straight on the Hart van </w:t>
      </w:r>
      <w:proofErr w:type="spellStart"/>
      <w:r w:rsidRPr="006A7E61">
        <w:rPr>
          <w:lang w:val="en-US"/>
        </w:rPr>
        <w:t>Brabantlaan</w:t>
      </w:r>
      <w:proofErr w:type="spellEnd"/>
      <w:r w:rsidRPr="006A7E61">
        <w:rPr>
          <w:lang w:val="en-US"/>
        </w:rPr>
        <w:t xml:space="preserve"> until you’ve reached the tra</w:t>
      </w:r>
      <w:r>
        <w:rPr>
          <w:lang w:val="en-US"/>
        </w:rPr>
        <w:t>i</w:t>
      </w:r>
      <w:r w:rsidRPr="006A7E61">
        <w:rPr>
          <w:lang w:val="en-US"/>
        </w:rPr>
        <w:t>n</w:t>
      </w:r>
      <w:r>
        <w:rPr>
          <w:lang w:val="en-US"/>
        </w:rPr>
        <w:t xml:space="preserve"> </w:t>
      </w:r>
      <w:r w:rsidRPr="006A7E61">
        <w:rPr>
          <w:lang w:val="en-US"/>
        </w:rPr>
        <w:t>station again</w:t>
      </w:r>
      <w:r>
        <w:rPr>
          <w:lang w:val="en-US"/>
        </w:rPr>
        <w:t>.</w:t>
      </w:r>
    </w:p>
    <w:p w14:paraId="43E94CE8" w14:textId="5BFCE878" w:rsidR="00425C08" w:rsidRPr="006A7E61" w:rsidRDefault="006A7E61" w:rsidP="006A7E61">
      <w:pPr>
        <w:pStyle w:val="ListParagraph"/>
        <w:numPr>
          <w:ilvl w:val="0"/>
          <w:numId w:val="25"/>
        </w:numPr>
        <w:rPr>
          <w:lang w:val="en-US"/>
        </w:rPr>
      </w:pPr>
      <w:r w:rsidRPr="006A7E61">
        <w:rPr>
          <w:lang w:val="en-US"/>
        </w:rPr>
        <w:t xml:space="preserve">Congratulations! You’ve finished your four </w:t>
      </w:r>
      <w:r w:rsidRPr="006A7E61">
        <w:rPr>
          <w:lang w:val="en-US"/>
        </w:rPr>
        <w:t>kilometer</w:t>
      </w:r>
      <w:r w:rsidRPr="006A7E61">
        <w:rPr>
          <w:lang w:val="en-US"/>
        </w:rPr>
        <w:t xml:space="preserve"> walk through the </w:t>
      </w:r>
      <w:proofErr w:type="spellStart"/>
      <w:r w:rsidRPr="006A7E61">
        <w:rPr>
          <w:lang w:val="en-US"/>
        </w:rPr>
        <w:t>Spoorzone</w:t>
      </w:r>
      <w:proofErr w:type="spellEnd"/>
      <w:r w:rsidRPr="006A7E61">
        <w:rPr>
          <w:lang w:val="en-US"/>
        </w:rPr>
        <w:t xml:space="preserve"> and the </w:t>
      </w:r>
      <w:proofErr w:type="spellStart"/>
      <w:r w:rsidRPr="006A7E61">
        <w:rPr>
          <w:lang w:val="en-US"/>
        </w:rPr>
        <w:t>Spoorpark</w:t>
      </w:r>
      <w:proofErr w:type="spellEnd"/>
      <w:r w:rsidRPr="006A7E61">
        <w:rPr>
          <w:lang w:val="en-US"/>
        </w:rPr>
        <w:t>.</w:t>
      </w:r>
    </w:p>
    <w:p w14:paraId="4BAE8320" w14:textId="6755AF49" w:rsidR="00115BAF" w:rsidRPr="00115BAF" w:rsidRDefault="00115BAF" w:rsidP="00115BAF">
      <w:pPr>
        <w:rPr>
          <w:lang w:val="en-US"/>
        </w:rPr>
      </w:pPr>
    </w:p>
    <w:sectPr w:rsidR="00115BAF" w:rsidRPr="00115BAF" w:rsidSect="00AB251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B4BE2" w14:textId="77777777" w:rsidR="004F5CE8" w:rsidRDefault="004F5CE8">
      <w:pPr>
        <w:spacing w:after="0" w:line="240" w:lineRule="auto"/>
      </w:pPr>
      <w:r>
        <w:separator/>
      </w:r>
    </w:p>
  </w:endnote>
  <w:endnote w:type="continuationSeparator" w:id="0">
    <w:p w14:paraId="5D179D0E" w14:textId="77777777" w:rsidR="004F5CE8" w:rsidRDefault="004F5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989C6" w14:textId="77777777" w:rsidR="009063C7" w:rsidRDefault="00CD66EB" w:rsidP="0047366A">
    <w:pPr>
      <w:spacing w:after="0" w:line="259" w:lineRule="auto"/>
      <w:ind w:left="0" w:right="-30" w:firstLine="0"/>
      <w:jc w:val="center"/>
    </w:pPr>
    <w:r>
      <w:rPr>
        <w:color w:val="00B0F0"/>
        <w:sz w:val="22"/>
      </w:rPr>
      <w:t>Studievereniging Flow | Warandelaan 2, E204 | www.svflow.nl | info@svflow.nl | 013-4664255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710D6" w14:textId="77777777" w:rsidR="009063C7" w:rsidRDefault="009063C7">
    <w:pPr>
      <w:spacing w:after="0" w:line="259" w:lineRule="auto"/>
      <w:ind w:left="0" w:firstLine="0"/>
      <w:jc w:val="left"/>
    </w:pPr>
  </w:p>
  <w:p w14:paraId="4A5D9584" w14:textId="77777777" w:rsidR="009063C7" w:rsidRPr="000D348E" w:rsidRDefault="000D348E" w:rsidP="000D348E">
    <w:pPr>
      <w:spacing w:after="0" w:line="259" w:lineRule="auto"/>
      <w:ind w:left="0" w:firstLine="0"/>
      <w:jc w:val="center"/>
      <w:rPr>
        <w:lang w:val="en-US"/>
      </w:rPr>
    </w:pPr>
    <w:r w:rsidRPr="00937F7F">
      <w:rPr>
        <w:color w:val="00B0F0"/>
        <w:sz w:val="22"/>
        <w:lang w:val="en-US"/>
      </w:rPr>
      <w:t xml:space="preserve">Study Association Flow | </w:t>
    </w:r>
    <w:proofErr w:type="spellStart"/>
    <w:r w:rsidRPr="00937F7F">
      <w:rPr>
        <w:color w:val="00B0F0"/>
        <w:sz w:val="22"/>
        <w:lang w:val="en-US"/>
      </w:rPr>
      <w:t>Warandelaan</w:t>
    </w:r>
    <w:proofErr w:type="spellEnd"/>
    <w:r w:rsidRPr="00937F7F">
      <w:rPr>
        <w:color w:val="00B0F0"/>
        <w:sz w:val="22"/>
        <w:lang w:val="en-US"/>
      </w:rPr>
      <w:t xml:space="preserve"> 2, E204 | www.svflow.nl | info@svflow.nl | 013-4664255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81DF9" w14:textId="77777777" w:rsidR="009063C7" w:rsidRPr="00937F7F" w:rsidRDefault="00937F7F" w:rsidP="0047366A">
    <w:pPr>
      <w:spacing w:after="0" w:line="259" w:lineRule="auto"/>
      <w:ind w:left="0" w:firstLine="0"/>
      <w:jc w:val="center"/>
      <w:rPr>
        <w:lang w:val="en-US"/>
      </w:rPr>
    </w:pPr>
    <w:r w:rsidRPr="00937F7F">
      <w:rPr>
        <w:color w:val="00B0F0"/>
        <w:sz w:val="22"/>
        <w:lang w:val="en-US"/>
      </w:rPr>
      <w:t>Study Association</w:t>
    </w:r>
    <w:r w:rsidR="00CD66EB" w:rsidRPr="00937F7F">
      <w:rPr>
        <w:color w:val="00B0F0"/>
        <w:sz w:val="22"/>
        <w:lang w:val="en-US"/>
      </w:rPr>
      <w:t xml:space="preserve"> Flow | </w:t>
    </w:r>
    <w:proofErr w:type="spellStart"/>
    <w:r w:rsidR="00CD66EB" w:rsidRPr="00937F7F">
      <w:rPr>
        <w:color w:val="00B0F0"/>
        <w:sz w:val="22"/>
        <w:lang w:val="en-US"/>
      </w:rPr>
      <w:t>Warandelaan</w:t>
    </w:r>
    <w:proofErr w:type="spellEnd"/>
    <w:r w:rsidR="00CD66EB" w:rsidRPr="00937F7F">
      <w:rPr>
        <w:color w:val="00B0F0"/>
        <w:sz w:val="22"/>
        <w:lang w:val="en-US"/>
      </w:rPr>
      <w:t xml:space="preserve"> 2, E204 | www.svflow.nl | info@svflow.nl | 013-4664255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C5727" w14:textId="77777777" w:rsidR="004F5CE8" w:rsidRDefault="004F5CE8">
      <w:pPr>
        <w:spacing w:after="0" w:line="240" w:lineRule="auto"/>
      </w:pPr>
      <w:r>
        <w:separator/>
      </w:r>
    </w:p>
  </w:footnote>
  <w:footnote w:type="continuationSeparator" w:id="0">
    <w:p w14:paraId="402CD944" w14:textId="77777777" w:rsidR="004F5CE8" w:rsidRDefault="004F5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47DA" w14:textId="77777777" w:rsidR="0035130E" w:rsidRDefault="0035130E">
    <w:pPr>
      <w:spacing w:after="0" w:line="259" w:lineRule="auto"/>
      <w:ind w:left="-1416" w:right="10492" w:firstLine="0"/>
      <w:jc w:val="left"/>
    </w:pPr>
    <w:r>
      <w:rPr>
        <w:rFonts w:asciiTheme="minorHAnsi" w:hAnsiTheme="minorHAnsi" w:cstheme="minorHAnsi"/>
        <w:noProof/>
      </w:rPr>
      <w:drawing>
        <wp:anchor distT="0" distB="0" distL="114300" distR="114300" simplePos="0" relativeHeight="251669504" behindDoc="1" locked="0" layoutInCell="1" allowOverlap="1" wp14:anchorId="0CB8E526" wp14:editId="2C3B917D">
          <wp:simplePos x="0" y="0"/>
          <wp:positionH relativeFrom="column">
            <wp:posOffset>4728210</wp:posOffset>
          </wp:positionH>
          <wp:positionV relativeFrom="paragraph">
            <wp:posOffset>24130</wp:posOffset>
          </wp:positionV>
          <wp:extent cx="1114448" cy="53659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logo-Engels---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48" cy="536594"/>
                  </a:xfrm>
                  <a:prstGeom prst="rect">
                    <a:avLst/>
                  </a:prstGeom>
                </pic:spPr>
              </pic:pic>
            </a:graphicData>
          </a:graphic>
          <wp14:sizeRelH relativeFrom="margin">
            <wp14:pctWidth>0</wp14:pctWidth>
          </wp14:sizeRelH>
          <wp14:sizeRelV relativeFrom="margin">
            <wp14:pctHeight>0</wp14:pctHeight>
          </wp14:sizeRelV>
        </wp:anchor>
      </w:drawing>
    </w:r>
  </w:p>
  <w:p w14:paraId="0B5843AD" w14:textId="77777777" w:rsidR="0035130E" w:rsidRDefault="0035130E">
    <w:pPr>
      <w:spacing w:after="0" w:line="259" w:lineRule="auto"/>
      <w:ind w:left="-1416" w:right="10492" w:firstLine="0"/>
      <w:jc w:val="left"/>
    </w:pPr>
  </w:p>
  <w:p w14:paraId="5428F047" w14:textId="77777777" w:rsidR="009063C7" w:rsidRDefault="009063C7">
    <w:pPr>
      <w:spacing w:after="0" w:line="259" w:lineRule="auto"/>
      <w:ind w:left="-1416" w:right="10492"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92252" w14:textId="77777777" w:rsidR="009063C7" w:rsidRDefault="00CD66EB">
    <w:pPr>
      <w:spacing w:after="0" w:line="259" w:lineRule="auto"/>
      <w:ind w:left="-1416" w:right="10492" w:firstLine="0"/>
      <w:jc w:val="left"/>
    </w:pPr>
    <w:r>
      <w:rPr>
        <w:noProof/>
      </w:rPr>
      <w:drawing>
        <wp:anchor distT="0" distB="0" distL="114300" distR="114300" simplePos="0" relativeHeight="251667456" behindDoc="0" locked="0" layoutInCell="1" allowOverlap="0" wp14:anchorId="0449221C" wp14:editId="04AE3A68">
          <wp:simplePos x="0" y="0"/>
          <wp:positionH relativeFrom="page">
            <wp:posOffset>5591832</wp:posOffset>
          </wp:positionH>
          <wp:positionV relativeFrom="page">
            <wp:posOffset>542925</wp:posOffset>
          </wp:positionV>
          <wp:extent cx="1076280" cy="518160"/>
          <wp:effectExtent l="0" t="0" r="0" b="0"/>
          <wp:wrapSquare wrapText="bothSides"/>
          <wp:docPr id="5"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280" cy="5181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AB567" w14:textId="77777777" w:rsidR="003B4C73" w:rsidRDefault="003B4C73" w:rsidP="003B4C73">
    <w:pPr>
      <w:pStyle w:val="Header"/>
      <w:jc w:val="right"/>
    </w:pPr>
    <w:r>
      <w:rPr>
        <w:noProof/>
      </w:rPr>
      <w:drawing>
        <wp:inline distT="0" distB="0" distL="0" distR="0" wp14:anchorId="2B035E08" wp14:editId="3B3B1FDD">
          <wp:extent cx="868585" cy="418208"/>
          <wp:effectExtent l="0" t="0" r="0" b="1270"/>
          <wp:docPr id="1" name="Afbeelding 1" descr="Afbeelding met tekening,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leur_EN.png"/>
                  <pic:cNvPicPr/>
                </pic:nvPicPr>
                <pic:blipFill>
                  <a:blip r:embed="rId1">
                    <a:extLst>
                      <a:ext uri="{28A0092B-C50C-407E-A947-70E740481C1C}">
                        <a14:useLocalDpi xmlns:a14="http://schemas.microsoft.com/office/drawing/2010/main" val="0"/>
                      </a:ext>
                    </a:extLst>
                  </a:blip>
                  <a:stretch>
                    <a:fillRect/>
                  </a:stretch>
                </pic:blipFill>
                <pic:spPr>
                  <a:xfrm>
                    <a:off x="0" y="0"/>
                    <a:ext cx="950625" cy="4577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1B806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60C9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FC7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24C4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9A03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68C7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7C69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52D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6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9E02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5091B"/>
    <w:multiLevelType w:val="hybridMultilevel"/>
    <w:tmpl w:val="2FA8BB2A"/>
    <w:lvl w:ilvl="0" w:tplc="9D461176">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15C349F"/>
    <w:multiLevelType w:val="hybridMultilevel"/>
    <w:tmpl w:val="0F30EC5A"/>
    <w:lvl w:ilvl="0" w:tplc="F050E40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6244F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323F8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34653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3CF8E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78C79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3E752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A6320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9E581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88F67F7"/>
    <w:multiLevelType w:val="hybridMultilevel"/>
    <w:tmpl w:val="76C03628"/>
    <w:lvl w:ilvl="0" w:tplc="232CAE9E">
      <w:start w:val="1"/>
      <w:numFmt w:val="bullet"/>
      <w:lvlText w:val="•"/>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FE4D34">
      <w:start w:val="1"/>
      <w:numFmt w:val="bullet"/>
      <w:lvlText w:val="o"/>
      <w:lvlJc w:val="left"/>
      <w:pPr>
        <w:ind w:left="1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78C848">
      <w:start w:val="1"/>
      <w:numFmt w:val="bullet"/>
      <w:lvlText w:val="▪"/>
      <w:lvlJc w:val="left"/>
      <w:pPr>
        <w:ind w:left="2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666A3E">
      <w:start w:val="1"/>
      <w:numFmt w:val="bullet"/>
      <w:lvlText w:val="•"/>
      <w:lvlJc w:val="left"/>
      <w:pPr>
        <w:ind w:left="3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169E68">
      <w:start w:val="1"/>
      <w:numFmt w:val="bullet"/>
      <w:lvlText w:val="o"/>
      <w:lvlJc w:val="left"/>
      <w:pPr>
        <w:ind w:left="4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1EBE22">
      <w:start w:val="1"/>
      <w:numFmt w:val="bullet"/>
      <w:lvlText w:val="▪"/>
      <w:lvlJc w:val="left"/>
      <w:pPr>
        <w:ind w:left="4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3204B2">
      <w:start w:val="1"/>
      <w:numFmt w:val="bullet"/>
      <w:lvlText w:val="•"/>
      <w:lvlJc w:val="left"/>
      <w:pPr>
        <w:ind w:left="5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FCC8F4">
      <w:start w:val="1"/>
      <w:numFmt w:val="bullet"/>
      <w:lvlText w:val="o"/>
      <w:lvlJc w:val="left"/>
      <w:pPr>
        <w:ind w:left="6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D405BE">
      <w:start w:val="1"/>
      <w:numFmt w:val="bullet"/>
      <w:lvlText w:val="▪"/>
      <w:lvlJc w:val="left"/>
      <w:pPr>
        <w:ind w:left="6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11267BB"/>
    <w:multiLevelType w:val="hybridMultilevel"/>
    <w:tmpl w:val="67E42B6E"/>
    <w:lvl w:ilvl="0" w:tplc="4B86C26E">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E22FE"/>
    <w:multiLevelType w:val="hybridMultilevel"/>
    <w:tmpl w:val="23F491E8"/>
    <w:lvl w:ilvl="0" w:tplc="DA0A4BCC">
      <w:start w:val="1"/>
      <w:numFmt w:val="bullet"/>
      <w:lvlText w:val="-"/>
      <w:lvlJc w:val="left"/>
      <w:pPr>
        <w:ind w:left="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608CC4">
      <w:start w:val="1"/>
      <w:numFmt w:val="bullet"/>
      <w:lvlText w:val="o"/>
      <w:lvlJc w:val="left"/>
      <w:pPr>
        <w:ind w:left="1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A0FEB6">
      <w:start w:val="1"/>
      <w:numFmt w:val="bullet"/>
      <w:lvlText w:val="▪"/>
      <w:lvlJc w:val="left"/>
      <w:pPr>
        <w:ind w:left="2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4CC3C4">
      <w:start w:val="1"/>
      <w:numFmt w:val="bullet"/>
      <w:lvlText w:val="•"/>
      <w:lvlJc w:val="left"/>
      <w:pPr>
        <w:ind w:left="2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FCAB26">
      <w:start w:val="1"/>
      <w:numFmt w:val="bullet"/>
      <w:lvlText w:val="o"/>
      <w:lvlJc w:val="left"/>
      <w:pPr>
        <w:ind w:left="3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AC9FBA">
      <w:start w:val="1"/>
      <w:numFmt w:val="bullet"/>
      <w:lvlText w:val="▪"/>
      <w:lvlJc w:val="left"/>
      <w:pPr>
        <w:ind w:left="4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202236">
      <w:start w:val="1"/>
      <w:numFmt w:val="bullet"/>
      <w:lvlText w:val="•"/>
      <w:lvlJc w:val="left"/>
      <w:pPr>
        <w:ind w:left="5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6CECB2">
      <w:start w:val="1"/>
      <w:numFmt w:val="bullet"/>
      <w:lvlText w:val="o"/>
      <w:lvlJc w:val="left"/>
      <w:pPr>
        <w:ind w:left="5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E40900">
      <w:start w:val="1"/>
      <w:numFmt w:val="bullet"/>
      <w:lvlText w:val="▪"/>
      <w:lvlJc w:val="left"/>
      <w:pPr>
        <w:ind w:left="6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751B7F"/>
    <w:multiLevelType w:val="multilevel"/>
    <w:tmpl w:val="D94E156C"/>
    <w:lvl w:ilvl="0">
      <w:start w:val="1"/>
      <w:numFmt w:val="decimal"/>
      <w:pStyle w:val="Heading1"/>
      <w:lvlText w:val="%1"/>
      <w:lvlJc w:val="left"/>
      <w:pPr>
        <w:ind w:left="432" w:hanging="432"/>
      </w:pPr>
      <w:rPr>
        <w:rFonts w:hint="default"/>
        <w:b/>
        <w:bCs/>
        <w:i w:val="0"/>
        <w:strike w:val="0"/>
        <w:dstrike w:val="0"/>
        <w:color w:val="00B0F0"/>
        <w:sz w:val="28"/>
        <w:szCs w:val="28"/>
        <w:u w:val="none" w:color="000000"/>
        <w:bdr w:val="none" w:sz="0" w:space="0" w:color="auto"/>
        <w:shd w:val="clear" w:color="auto" w:fill="auto"/>
        <w:vertAlign w:val="baseline"/>
      </w:rPr>
    </w:lvl>
    <w:lvl w:ilvl="1">
      <w:start w:val="1"/>
      <w:numFmt w:val="decimal"/>
      <w:pStyle w:val="Heading2"/>
      <w:lvlText w:val="%1.%2"/>
      <w:lvlJc w:val="left"/>
      <w:pPr>
        <w:ind w:left="576" w:hanging="576"/>
      </w:pPr>
      <w:rPr>
        <w:rFonts w:hint="default"/>
        <w:b w:val="0"/>
        <w:i w:val="0"/>
        <w:strike w:val="0"/>
        <w:dstrike w:val="0"/>
        <w:color w:val="00B0F0"/>
        <w:sz w:val="26"/>
        <w:szCs w:val="26"/>
        <w:u w:val="none" w:color="000000"/>
        <w:bdr w:val="none" w:sz="0" w:space="0" w:color="auto"/>
        <w:shd w:val="clear" w:color="auto" w:fill="auto"/>
        <w:vertAlign w:val="baseline"/>
      </w:rPr>
    </w:lvl>
    <w:lvl w:ilvl="2">
      <w:start w:val="1"/>
      <w:numFmt w:val="decimal"/>
      <w:pStyle w:val="Heading3"/>
      <w:lvlText w:val="%1.%2.%3"/>
      <w:lvlJc w:val="left"/>
      <w:pPr>
        <w:ind w:left="720" w:hanging="720"/>
      </w:pPr>
      <w:rPr>
        <w:rFonts w:hint="default"/>
        <w:b w:val="0"/>
        <w:i/>
        <w:iCs/>
        <w:strike w:val="0"/>
        <w:dstrike w:val="0"/>
        <w:color w:val="00B0F0"/>
        <w:sz w:val="24"/>
        <w:szCs w:val="24"/>
        <w:u w:val="none" w:color="000000"/>
        <w:bdr w:val="none" w:sz="0" w:space="0" w:color="auto"/>
        <w:shd w:val="clear" w:color="auto" w:fill="auto"/>
        <w:vertAlign w:val="baseline"/>
      </w:rPr>
    </w:lvl>
    <w:lvl w:ilvl="3">
      <w:start w:val="1"/>
      <w:numFmt w:val="decimal"/>
      <w:pStyle w:val="Heading4"/>
      <w:lvlText w:val="%1.%2.%3.%4"/>
      <w:lvlJc w:val="left"/>
      <w:pPr>
        <w:ind w:left="864" w:hanging="864"/>
      </w:pPr>
      <w:rPr>
        <w:rFonts w:hint="default"/>
        <w:b w:val="0"/>
        <w:i/>
        <w:iCs/>
        <w:strike w:val="0"/>
        <w:dstrike w:val="0"/>
        <w:color w:val="00B0F0"/>
        <w:sz w:val="24"/>
        <w:szCs w:val="24"/>
        <w:u w:val="none" w:color="000000"/>
        <w:bdr w:val="none" w:sz="0" w:space="0" w:color="auto"/>
        <w:shd w:val="clear" w:color="auto" w:fill="auto"/>
        <w:vertAlign w:val="baseline"/>
      </w:rPr>
    </w:lvl>
    <w:lvl w:ilvl="4">
      <w:start w:val="1"/>
      <w:numFmt w:val="decimal"/>
      <w:pStyle w:val="Heading5"/>
      <w:lvlText w:val="%1.%2.%3.%4.%5"/>
      <w:lvlJc w:val="left"/>
      <w:pPr>
        <w:ind w:left="1008" w:hanging="1008"/>
      </w:pPr>
      <w:rPr>
        <w:rFonts w:hint="default"/>
        <w:b w:val="0"/>
        <w:i/>
        <w:iCs/>
        <w:strike w:val="0"/>
        <w:dstrike w:val="0"/>
        <w:color w:val="00B0F0"/>
        <w:sz w:val="24"/>
        <w:szCs w:val="24"/>
        <w:u w:val="none" w:color="000000"/>
        <w:bdr w:val="none" w:sz="0" w:space="0" w:color="auto"/>
        <w:shd w:val="clear" w:color="auto" w:fill="auto"/>
        <w:vertAlign w:val="baseline"/>
      </w:rPr>
    </w:lvl>
    <w:lvl w:ilvl="5">
      <w:start w:val="1"/>
      <w:numFmt w:val="decimal"/>
      <w:pStyle w:val="Heading6"/>
      <w:lvlText w:val="%1.%2.%3.%4.%5.%6"/>
      <w:lvlJc w:val="left"/>
      <w:pPr>
        <w:ind w:left="1152" w:hanging="1152"/>
      </w:pPr>
      <w:rPr>
        <w:rFonts w:hint="default"/>
        <w:b w:val="0"/>
        <w:i/>
        <w:iCs/>
        <w:strike w:val="0"/>
        <w:dstrike w:val="0"/>
        <w:color w:val="00B0F0"/>
        <w:sz w:val="24"/>
        <w:szCs w:val="24"/>
        <w:u w:val="none" w:color="000000"/>
        <w:bdr w:val="none" w:sz="0" w:space="0" w:color="auto"/>
        <w:shd w:val="clear" w:color="auto" w:fill="auto"/>
        <w:vertAlign w:val="baseline"/>
      </w:rPr>
    </w:lvl>
    <w:lvl w:ilvl="6">
      <w:start w:val="1"/>
      <w:numFmt w:val="decimal"/>
      <w:pStyle w:val="Heading7"/>
      <w:lvlText w:val="%1.%2.%3.%4.%5.%6.%7"/>
      <w:lvlJc w:val="left"/>
      <w:pPr>
        <w:ind w:left="1296" w:hanging="1296"/>
      </w:pPr>
      <w:rPr>
        <w:rFonts w:hint="default"/>
        <w:b w:val="0"/>
        <w:i/>
        <w:iCs/>
        <w:strike w:val="0"/>
        <w:dstrike w:val="0"/>
        <w:color w:val="00B0F0"/>
        <w:sz w:val="24"/>
        <w:szCs w:val="24"/>
        <w:u w:val="none" w:color="000000"/>
        <w:bdr w:val="none" w:sz="0" w:space="0" w:color="auto"/>
        <w:shd w:val="clear" w:color="auto" w:fill="auto"/>
        <w:vertAlign w:val="baseline"/>
      </w:rPr>
    </w:lvl>
    <w:lvl w:ilvl="7">
      <w:start w:val="1"/>
      <w:numFmt w:val="decimal"/>
      <w:pStyle w:val="Heading8"/>
      <w:lvlText w:val="%1.%2.%3.%4.%5.%6.%7.%8"/>
      <w:lvlJc w:val="left"/>
      <w:pPr>
        <w:ind w:left="1440" w:hanging="1440"/>
      </w:pPr>
      <w:rPr>
        <w:rFonts w:hint="default"/>
        <w:b w:val="0"/>
        <w:i/>
        <w:iCs/>
        <w:strike w:val="0"/>
        <w:dstrike w:val="0"/>
        <w:color w:val="00B0F0"/>
        <w:sz w:val="24"/>
        <w:szCs w:val="24"/>
        <w:u w:val="none" w:color="000000"/>
        <w:bdr w:val="none" w:sz="0" w:space="0" w:color="auto"/>
        <w:shd w:val="clear" w:color="auto" w:fill="auto"/>
        <w:vertAlign w:val="baseline"/>
      </w:rPr>
    </w:lvl>
    <w:lvl w:ilvl="8">
      <w:start w:val="1"/>
      <w:numFmt w:val="decimal"/>
      <w:pStyle w:val="Heading9"/>
      <w:lvlText w:val="%1.%2.%3.%4.%5.%6.%7.%8.%9"/>
      <w:lvlJc w:val="left"/>
      <w:pPr>
        <w:ind w:left="1584" w:hanging="1584"/>
      </w:pPr>
      <w:rPr>
        <w:rFonts w:hint="default"/>
        <w:b w:val="0"/>
        <w:i/>
        <w:iCs/>
        <w:strike w:val="0"/>
        <w:dstrike w:val="0"/>
        <w:color w:val="00B0F0"/>
        <w:sz w:val="24"/>
        <w:szCs w:val="24"/>
        <w:u w:val="none" w:color="000000"/>
        <w:bdr w:val="none" w:sz="0" w:space="0" w:color="auto"/>
        <w:shd w:val="clear" w:color="auto" w:fill="auto"/>
        <w:vertAlign w:val="baseline"/>
      </w:rPr>
    </w:lvl>
  </w:abstractNum>
  <w:abstractNum w:abstractNumId="16" w15:restartNumberingAfterBreak="0">
    <w:nsid w:val="34805EF0"/>
    <w:multiLevelType w:val="multilevel"/>
    <w:tmpl w:val="E8BC0C1E"/>
    <w:lvl w:ilvl="0">
      <w:start w:val="4"/>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E003ED4"/>
    <w:multiLevelType w:val="hybridMultilevel"/>
    <w:tmpl w:val="0B202B92"/>
    <w:lvl w:ilvl="0" w:tplc="EBBE7B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4286E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E1A4EA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23EE4D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F16F88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18919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6E0ADD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16E44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8C2EA8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EE756C3"/>
    <w:multiLevelType w:val="hybridMultilevel"/>
    <w:tmpl w:val="8AFC68A6"/>
    <w:lvl w:ilvl="0" w:tplc="20326560">
      <w:start w:val="1"/>
      <w:numFmt w:val="bullet"/>
      <w:lvlText w:val="-"/>
      <w:lvlJc w:val="left"/>
      <w:pPr>
        <w:ind w:left="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3CFC60">
      <w:start w:val="1"/>
      <w:numFmt w:val="bullet"/>
      <w:lvlText w:val="o"/>
      <w:lvlJc w:val="left"/>
      <w:pPr>
        <w:ind w:left="1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46BBA6">
      <w:start w:val="1"/>
      <w:numFmt w:val="bullet"/>
      <w:lvlText w:val="▪"/>
      <w:lvlJc w:val="left"/>
      <w:pPr>
        <w:ind w:left="2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D285D0">
      <w:start w:val="1"/>
      <w:numFmt w:val="bullet"/>
      <w:lvlText w:val="•"/>
      <w:lvlJc w:val="left"/>
      <w:pPr>
        <w:ind w:left="2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00F9D6">
      <w:start w:val="1"/>
      <w:numFmt w:val="bullet"/>
      <w:lvlText w:val="o"/>
      <w:lvlJc w:val="left"/>
      <w:pPr>
        <w:ind w:left="3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C2502A">
      <w:start w:val="1"/>
      <w:numFmt w:val="bullet"/>
      <w:lvlText w:val="▪"/>
      <w:lvlJc w:val="left"/>
      <w:pPr>
        <w:ind w:left="4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8C2894">
      <w:start w:val="1"/>
      <w:numFmt w:val="bullet"/>
      <w:lvlText w:val="•"/>
      <w:lvlJc w:val="left"/>
      <w:pPr>
        <w:ind w:left="5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B874E4">
      <w:start w:val="1"/>
      <w:numFmt w:val="bullet"/>
      <w:lvlText w:val="o"/>
      <w:lvlJc w:val="left"/>
      <w:pPr>
        <w:ind w:left="5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C8C746">
      <w:start w:val="1"/>
      <w:numFmt w:val="bullet"/>
      <w:lvlText w:val="▪"/>
      <w:lvlJc w:val="left"/>
      <w:pPr>
        <w:ind w:left="6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6A56539"/>
    <w:multiLevelType w:val="hybridMultilevel"/>
    <w:tmpl w:val="222C52C6"/>
    <w:lvl w:ilvl="0" w:tplc="09463FA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6F69AB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7B0F80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42C1C48">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D5E8C82">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FD0E64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5BAC5D6">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FF000C8">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67C75B8">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A61B8E"/>
    <w:multiLevelType w:val="hybridMultilevel"/>
    <w:tmpl w:val="A5147272"/>
    <w:lvl w:ilvl="0" w:tplc="E2FEBE26">
      <w:start w:val="1"/>
      <w:numFmt w:val="bullet"/>
      <w:lvlText w:val="-"/>
      <w:lvlJc w:val="left"/>
      <w:pPr>
        <w:ind w:left="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70FA2C">
      <w:start w:val="1"/>
      <w:numFmt w:val="bullet"/>
      <w:lvlText w:val="o"/>
      <w:lvlJc w:val="left"/>
      <w:pPr>
        <w:ind w:left="1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FC2A82">
      <w:start w:val="1"/>
      <w:numFmt w:val="bullet"/>
      <w:lvlText w:val="▪"/>
      <w:lvlJc w:val="left"/>
      <w:pPr>
        <w:ind w:left="2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F472AC">
      <w:start w:val="1"/>
      <w:numFmt w:val="bullet"/>
      <w:lvlText w:val="•"/>
      <w:lvlJc w:val="left"/>
      <w:pPr>
        <w:ind w:left="2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300F82">
      <w:start w:val="1"/>
      <w:numFmt w:val="bullet"/>
      <w:lvlText w:val="o"/>
      <w:lvlJc w:val="left"/>
      <w:pPr>
        <w:ind w:left="3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527BCA">
      <w:start w:val="1"/>
      <w:numFmt w:val="bullet"/>
      <w:lvlText w:val="▪"/>
      <w:lvlJc w:val="left"/>
      <w:pPr>
        <w:ind w:left="4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702D86">
      <w:start w:val="1"/>
      <w:numFmt w:val="bullet"/>
      <w:lvlText w:val="•"/>
      <w:lvlJc w:val="left"/>
      <w:pPr>
        <w:ind w:left="5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3A8C64">
      <w:start w:val="1"/>
      <w:numFmt w:val="bullet"/>
      <w:lvlText w:val="o"/>
      <w:lvlJc w:val="left"/>
      <w:pPr>
        <w:ind w:left="5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B615E4">
      <w:start w:val="1"/>
      <w:numFmt w:val="bullet"/>
      <w:lvlText w:val="▪"/>
      <w:lvlJc w:val="left"/>
      <w:pPr>
        <w:ind w:left="6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BEB3D54"/>
    <w:multiLevelType w:val="hybridMultilevel"/>
    <w:tmpl w:val="FC366F6C"/>
    <w:lvl w:ilvl="0" w:tplc="22F44C40">
      <w:start w:val="1"/>
      <w:numFmt w:val="bullet"/>
      <w:lvlText w:val="-"/>
      <w:lvlJc w:val="left"/>
      <w:pPr>
        <w:ind w:left="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38706C">
      <w:start w:val="1"/>
      <w:numFmt w:val="bullet"/>
      <w:lvlText w:val="o"/>
      <w:lvlJc w:val="left"/>
      <w:pPr>
        <w:ind w:left="1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46CE9C">
      <w:start w:val="1"/>
      <w:numFmt w:val="bullet"/>
      <w:lvlText w:val="▪"/>
      <w:lvlJc w:val="left"/>
      <w:pPr>
        <w:ind w:left="2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84F71A">
      <w:start w:val="1"/>
      <w:numFmt w:val="bullet"/>
      <w:lvlText w:val="•"/>
      <w:lvlJc w:val="left"/>
      <w:pPr>
        <w:ind w:left="2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20E69C">
      <w:start w:val="1"/>
      <w:numFmt w:val="bullet"/>
      <w:lvlText w:val="o"/>
      <w:lvlJc w:val="left"/>
      <w:pPr>
        <w:ind w:left="3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2A49D2">
      <w:start w:val="1"/>
      <w:numFmt w:val="bullet"/>
      <w:lvlText w:val="▪"/>
      <w:lvlJc w:val="left"/>
      <w:pPr>
        <w:ind w:left="4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BAFDBC">
      <w:start w:val="1"/>
      <w:numFmt w:val="bullet"/>
      <w:lvlText w:val="•"/>
      <w:lvlJc w:val="left"/>
      <w:pPr>
        <w:ind w:left="5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A0F496">
      <w:start w:val="1"/>
      <w:numFmt w:val="bullet"/>
      <w:lvlText w:val="o"/>
      <w:lvlJc w:val="left"/>
      <w:pPr>
        <w:ind w:left="5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5835C2">
      <w:start w:val="1"/>
      <w:numFmt w:val="bullet"/>
      <w:lvlText w:val="▪"/>
      <w:lvlJc w:val="left"/>
      <w:pPr>
        <w:ind w:left="6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97F2CA3"/>
    <w:multiLevelType w:val="hybridMultilevel"/>
    <w:tmpl w:val="2572F7D4"/>
    <w:lvl w:ilvl="0" w:tplc="3BFA3666">
      <w:start w:val="1"/>
      <w:numFmt w:val="bullet"/>
      <w:lvlText w:val="-"/>
      <w:lvlJc w:val="left"/>
      <w:pPr>
        <w:ind w:left="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3292D8">
      <w:start w:val="1"/>
      <w:numFmt w:val="bullet"/>
      <w:lvlText w:val="o"/>
      <w:lvlJc w:val="left"/>
      <w:pPr>
        <w:ind w:left="1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AEA912">
      <w:start w:val="1"/>
      <w:numFmt w:val="bullet"/>
      <w:lvlText w:val="▪"/>
      <w:lvlJc w:val="left"/>
      <w:pPr>
        <w:ind w:left="2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F4F7D2">
      <w:start w:val="1"/>
      <w:numFmt w:val="bullet"/>
      <w:lvlText w:val="•"/>
      <w:lvlJc w:val="left"/>
      <w:pPr>
        <w:ind w:left="2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D496A4">
      <w:start w:val="1"/>
      <w:numFmt w:val="bullet"/>
      <w:lvlText w:val="o"/>
      <w:lvlJc w:val="left"/>
      <w:pPr>
        <w:ind w:left="3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4080FA">
      <w:start w:val="1"/>
      <w:numFmt w:val="bullet"/>
      <w:lvlText w:val="▪"/>
      <w:lvlJc w:val="left"/>
      <w:pPr>
        <w:ind w:left="4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DAEFF4">
      <w:start w:val="1"/>
      <w:numFmt w:val="bullet"/>
      <w:lvlText w:val="•"/>
      <w:lvlJc w:val="left"/>
      <w:pPr>
        <w:ind w:left="5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F0D866">
      <w:start w:val="1"/>
      <w:numFmt w:val="bullet"/>
      <w:lvlText w:val="o"/>
      <w:lvlJc w:val="left"/>
      <w:pPr>
        <w:ind w:left="5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D83700">
      <w:start w:val="1"/>
      <w:numFmt w:val="bullet"/>
      <w:lvlText w:val="▪"/>
      <w:lvlJc w:val="left"/>
      <w:pPr>
        <w:ind w:left="6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BFB6D54"/>
    <w:multiLevelType w:val="multilevel"/>
    <w:tmpl w:val="A80C449E"/>
    <w:lvl w:ilvl="0">
      <w:start w:val="1"/>
      <w:numFmt w:val="decimal"/>
      <w:lvlText w:val="%1."/>
      <w:lvlJc w:val="left"/>
      <w:pPr>
        <w:ind w:left="0"/>
      </w:pPr>
      <w:rPr>
        <w:rFonts w:ascii="Calibri" w:eastAsia="Calibri" w:hAnsi="Calibri" w:cs="Calibri"/>
        <w:b/>
        <w:bCs/>
        <w:i w:val="0"/>
        <w:strike w:val="0"/>
        <w:dstrike w:val="0"/>
        <w:color w:val="00B0F0"/>
        <w:sz w:val="28"/>
        <w:szCs w:val="28"/>
        <w:u w:val="none" w:color="000000"/>
        <w:bdr w:val="none" w:sz="0" w:space="0" w:color="auto"/>
        <w:shd w:val="clear" w:color="auto" w:fill="auto"/>
        <w:vertAlign w:val="baseline"/>
      </w:rPr>
    </w:lvl>
    <w:lvl w:ilvl="1">
      <w:start w:val="1"/>
      <w:numFmt w:val="decimal"/>
      <w:lvlText w:val="%1.%2"/>
      <w:lvlJc w:val="left"/>
      <w:pPr>
        <w:ind w:left="0"/>
      </w:pPr>
      <w:rPr>
        <w:rFonts w:ascii="Calibri" w:eastAsia="Calibri" w:hAnsi="Calibri" w:cs="Calibri"/>
        <w:b w:val="0"/>
        <w:i w:val="0"/>
        <w:strike w:val="0"/>
        <w:dstrike w:val="0"/>
        <w:color w:val="00B0F0"/>
        <w:sz w:val="26"/>
        <w:szCs w:val="26"/>
        <w:u w:val="none" w:color="000000"/>
        <w:bdr w:val="none" w:sz="0" w:space="0" w:color="auto"/>
        <w:shd w:val="clear" w:color="auto" w:fill="auto"/>
        <w:vertAlign w:val="baseline"/>
      </w:rPr>
    </w:lvl>
    <w:lvl w:ilvl="2">
      <w:start w:val="1"/>
      <w:numFmt w:val="decimal"/>
      <w:lvlText w:val="%1.%2.%3."/>
      <w:lvlJc w:val="left"/>
      <w:pPr>
        <w:ind w:left="0"/>
      </w:pPr>
      <w:rPr>
        <w:rFonts w:ascii="Calibri" w:eastAsia="Calibri" w:hAnsi="Calibri" w:cs="Calibri"/>
        <w:b w:val="0"/>
        <w:i/>
        <w:iCs/>
        <w:strike w:val="0"/>
        <w:dstrike w:val="0"/>
        <w:color w:val="00B0F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iCs/>
        <w:strike w:val="0"/>
        <w:dstrike w:val="0"/>
        <w:color w:val="00B0F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iCs/>
        <w:strike w:val="0"/>
        <w:dstrike w:val="0"/>
        <w:color w:val="00B0F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iCs/>
        <w:strike w:val="0"/>
        <w:dstrike w:val="0"/>
        <w:color w:val="00B0F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iCs/>
        <w:strike w:val="0"/>
        <w:dstrike w:val="0"/>
        <w:color w:val="00B0F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iCs/>
        <w:strike w:val="0"/>
        <w:dstrike w:val="0"/>
        <w:color w:val="00B0F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iCs/>
        <w:strike w:val="0"/>
        <w:dstrike w:val="0"/>
        <w:color w:val="00B0F0"/>
        <w:sz w:val="24"/>
        <w:szCs w:val="24"/>
        <w:u w:val="none" w:color="000000"/>
        <w:bdr w:val="none" w:sz="0" w:space="0" w:color="auto"/>
        <w:shd w:val="clear" w:color="auto" w:fill="auto"/>
        <w:vertAlign w:val="baseline"/>
      </w:rPr>
    </w:lvl>
  </w:abstractNum>
  <w:num w:numId="1">
    <w:abstractNumId w:val="16"/>
  </w:num>
  <w:num w:numId="2">
    <w:abstractNumId w:val="12"/>
  </w:num>
  <w:num w:numId="3">
    <w:abstractNumId w:val="19"/>
  </w:num>
  <w:num w:numId="4">
    <w:abstractNumId w:val="17"/>
  </w:num>
  <w:num w:numId="5">
    <w:abstractNumId w:val="11"/>
  </w:num>
  <w:num w:numId="6">
    <w:abstractNumId w:val="20"/>
  </w:num>
  <w:num w:numId="7">
    <w:abstractNumId w:val="14"/>
  </w:num>
  <w:num w:numId="8">
    <w:abstractNumId w:val="21"/>
  </w:num>
  <w:num w:numId="9">
    <w:abstractNumId w:val="22"/>
  </w:num>
  <w:num w:numId="10">
    <w:abstractNumId w:val="18"/>
  </w:num>
  <w:num w:numId="11">
    <w:abstractNumId w:val="15"/>
  </w:num>
  <w:num w:numId="12">
    <w:abstractNumId w:val="10"/>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61"/>
    <w:rsid w:val="000029FA"/>
    <w:rsid w:val="000D348E"/>
    <w:rsid w:val="00115BAF"/>
    <w:rsid w:val="00131437"/>
    <w:rsid w:val="001743AB"/>
    <w:rsid w:val="00191373"/>
    <w:rsid w:val="001D70F3"/>
    <w:rsid w:val="0029319A"/>
    <w:rsid w:val="002C64CD"/>
    <w:rsid w:val="003036C4"/>
    <w:rsid w:val="00321F09"/>
    <w:rsid w:val="0035130E"/>
    <w:rsid w:val="003B4C73"/>
    <w:rsid w:val="00425C08"/>
    <w:rsid w:val="00462CC5"/>
    <w:rsid w:val="0047366A"/>
    <w:rsid w:val="004A0EB9"/>
    <w:rsid w:val="004F5CE8"/>
    <w:rsid w:val="005250FC"/>
    <w:rsid w:val="005E5163"/>
    <w:rsid w:val="005F7387"/>
    <w:rsid w:val="006A10B6"/>
    <w:rsid w:val="006A7E61"/>
    <w:rsid w:val="006D1493"/>
    <w:rsid w:val="006E6A55"/>
    <w:rsid w:val="00795DE8"/>
    <w:rsid w:val="00803857"/>
    <w:rsid w:val="00813672"/>
    <w:rsid w:val="00842AFA"/>
    <w:rsid w:val="008C6455"/>
    <w:rsid w:val="008F1E2C"/>
    <w:rsid w:val="009063C7"/>
    <w:rsid w:val="00937F7F"/>
    <w:rsid w:val="00975F60"/>
    <w:rsid w:val="00AB2510"/>
    <w:rsid w:val="00AC6170"/>
    <w:rsid w:val="00B974CA"/>
    <w:rsid w:val="00BB5B21"/>
    <w:rsid w:val="00BD0857"/>
    <w:rsid w:val="00C14C48"/>
    <w:rsid w:val="00C438C1"/>
    <w:rsid w:val="00CB6266"/>
    <w:rsid w:val="00CD66EB"/>
    <w:rsid w:val="00D11091"/>
    <w:rsid w:val="00E10729"/>
    <w:rsid w:val="00E80FCD"/>
    <w:rsid w:val="00EA5890"/>
    <w:rsid w:val="00ED7682"/>
    <w:rsid w:val="00EE61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72B65"/>
  <w15:docId w15:val="{F0C039BA-E445-45CC-A6B1-69577FB5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paragraph" w:styleId="Heading1">
    <w:name w:val="heading 1"/>
    <w:next w:val="Normal"/>
    <w:link w:val="Heading1Char"/>
    <w:unhideWhenUsed/>
    <w:qFormat/>
    <w:rsid w:val="00115BAF"/>
    <w:pPr>
      <w:keepNext/>
      <w:keepLines/>
      <w:numPr>
        <w:numId w:val="11"/>
      </w:numPr>
      <w:spacing w:before="120" w:after="80"/>
      <w:outlineLvl w:val="0"/>
    </w:pPr>
    <w:rPr>
      <w:rFonts w:ascii="Calibri" w:eastAsia="Calibri" w:hAnsi="Calibri" w:cs="Calibri"/>
      <w:b/>
      <w:color w:val="00B0F0"/>
      <w:sz w:val="28"/>
    </w:rPr>
  </w:style>
  <w:style w:type="paragraph" w:styleId="Heading2">
    <w:name w:val="heading 2"/>
    <w:next w:val="Normal"/>
    <w:link w:val="Heading2Char"/>
    <w:uiPriority w:val="9"/>
    <w:unhideWhenUsed/>
    <w:qFormat/>
    <w:rsid w:val="00115BAF"/>
    <w:pPr>
      <w:keepNext/>
      <w:keepLines/>
      <w:numPr>
        <w:ilvl w:val="1"/>
        <w:numId w:val="11"/>
      </w:numPr>
      <w:spacing w:before="80" w:after="5"/>
      <w:outlineLvl w:val="1"/>
    </w:pPr>
    <w:rPr>
      <w:rFonts w:ascii="Calibri" w:eastAsia="Calibri" w:hAnsi="Calibri" w:cs="Calibri"/>
      <w:color w:val="00B0F0"/>
      <w:sz w:val="26"/>
    </w:rPr>
  </w:style>
  <w:style w:type="paragraph" w:styleId="Heading3">
    <w:name w:val="heading 3"/>
    <w:next w:val="Normal"/>
    <w:link w:val="Heading3Char"/>
    <w:uiPriority w:val="9"/>
    <w:unhideWhenUsed/>
    <w:qFormat/>
    <w:rsid w:val="00115BAF"/>
    <w:pPr>
      <w:keepNext/>
      <w:keepLines/>
      <w:numPr>
        <w:ilvl w:val="2"/>
        <w:numId w:val="11"/>
      </w:numPr>
      <w:spacing w:before="40" w:after="0"/>
      <w:outlineLvl w:val="2"/>
    </w:pPr>
    <w:rPr>
      <w:rFonts w:ascii="Calibri" w:eastAsia="Calibri" w:hAnsi="Calibri" w:cs="Calibri"/>
      <w:i/>
      <w:color w:val="00B0F0"/>
      <w:sz w:val="24"/>
    </w:rPr>
  </w:style>
  <w:style w:type="paragraph" w:styleId="Heading4">
    <w:name w:val="heading 4"/>
    <w:basedOn w:val="Normal"/>
    <w:next w:val="Normal"/>
    <w:link w:val="Heading4Char"/>
    <w:uiPriority w:val="9"/>
    <w:semiHidden/>
    <w:unhideWhenUsed/>
    <w:qFormat/>
    <w:rsid w:val="00115BAF"/>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15BAF"/>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15BAF"/>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15BAF"/>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15BAF"/>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5BAF"/>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115BAF"/>
    <w:rPr>
      <w:rFonts w:ascii="Calibri" w:eastAsia="Calibri" w:hAnsi="Calibri" w:cs="Calibri"/>
      <w:i/>
      <w:color w:val="00B0F0"/>
      <w:sz w:val="24"/>
    </w:rPr>
  </w:style>
  <w:style w:type="character" w:customStyle="1" w:styleId="Heading1Char">
    <w:name w:val="Heading 1 Char"/>
    <w:link w:val="Heading1"/>
    <w:rsid w:val="00115BAF"/>
    <w:rPr>
      <w:rFonts w:ascii="Calibri" w:eastAsia="Calibri" w:hAnsi="Calibri" w:cs="Calibri"/>
      <w:b/>
      <w:color w:val="00B0F0"/>
      <w:sz w:val="28"/>
    </w:rPr>
  </w:style>
  <w:style w:type="character" w:customStyle="1" w:styleId="Heading2Char">
    <w:name w:val="Heading 2 Char"/>
    <w:link w:val="Heading2"/>
    <w:uiPriority w:val="9"/>
    <w:rsid w:val="00115BAF"/>
    <w:rPr>
      <w:rFonts w:ascii="Calibri" w:eastAsia="Calibri" w:hAnsi="Calibri" w:cs="Calibri"/>
      <w:color w:val="00B0F0"/>
      <w:sz w:val="26"/>
    </w:rPr>
  </w:style>
  <w:style w:type="paragraph" w:styleId="TOC1">
    <w:name w:val="toc 1"/>
    <w:basedOn w:val="Normal"/>
    <w:next w:val="Normal"/>
    <w:autoRedefine/>
    <w:uiPriority w:val="39"/>
    <w:unhideWhenUsed/>
    <w:rsid w:val="00AC6170"/>
    <w:pPr>
      <w:spacing w:after="100"/>
      <w:ind w:left="0"/>
    </w:pPr>
    <w:rPr>
      <w:color w:val="00B0F0"/>
    </w:rPr>
  </w:style>
  <w:style w:type="character" w:styleId="Hyperlink">
    <w:name w:val="Hyperlink"/>
    <w:basedOn w:val="DefaultParagraphFont"/>
    <w:uiPriority w:val="99"/>
    <w:unhideWhenUsed/>
    <w:rsid w:val="00AC6170"/>
    <w:rPr>
      <w:color w:val="0563C1" w:themeColor="hyperlink"/>
      <w:u w:val="single"/>
    </w:rPr>
  </w:style>
  <w:style w:type="paragraph" w:styleId="TOC2">
    <w:name w:val="toc 2"/>
    <w:basedOn w:val="Normal"/>
    <w:next w:val="Normal"/>
    <w:autoRedefine/>
    <w:uiPriority w:val="39"/>
    <w:unhideWhenUsed/>
    <w:rsid w:val="00AC6170"/>
    <w:pPr>
      <w:spacing w:after="100"/>
      <w:ind w:left="240"/>
    </w:pPr>
    <w:rPr>
      <w:color w:val="00B0F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0029FA"/>
    <w:pPr>
      <w:spacing w:after="0" w:line="240" w:lineRule="auto"/>
    </w:pPr>
    <w:rPr>
      <w:rFonts w:eastAsiaTheme="minorHAnsi"/>
      <w:lang w:val="en-US" w:eastAsia="en-US"/>
    </w:rPr>
  </w:style>
  <w:style w:type="paragraph" w:styleId="Title">
    <w:name w:val="Title"/>
    <w:basedOn w:val="Normal"/>
    <w:next w:val="Normal"/>
    <w:link w:val="TitleChar"/>
    <w:rsid w:val="00115BAF"/>
    <w:pPr>
      <w:keepNext/>
      <w:keepLines/>
      <w:spacing w:before="480" w:after="120" w:line="271" w:lineRule="auto"/>
      <w:jc w:val="center"/>
    </w:pPr>
    <w:rPr>
      <w:rFonts w:asciiTheme="minorHAnsi" w:eastAsiaTheme="minorEastAsia" w:hAnsiTheme="minorHAnsi" w:cstheme="minorBidi"/>
      <w:b/>
      <w:color w:val="00B0F0"/>
      <w:sz w:val="96"/>
      <w:szCs w:val="96"/>
      <w:lang w:val="en-US"/>
    </w:rPr>
  </w:style>
  <w:style w:type="character" w:customStyle="1" w:styleId="TitleChar">
    <w:name w:val="Title Char"/>
    <w:basedOn w:val="DefaultParagraphFont"/>
    <w:link w:val="Title"/>
    <w:rsid w:val="00115BAF"/>
    <w:rPr>
      <w:b/>
      <w:color w:val="00B0F0"/>
      <w:sz w:val="96"/>
      <w:szCs w:val="96"/>
      <w:lang w:val="en-US"/>
    </w:rPr>
  </w:style>
  <w:style w:type="paragraph" w:styleId="Subtitle">
    <w:name w:val="Subtitle"/>
    <w:basedOn w:val="Normal"/>
    <w:next w:val="Normal"/>
    <w:link w:val="SubtitleChar"/>
    <w:qFormat/>
    <w:rsid w:val="00115BAF"/>
    <w:pPr>
      <w:jc w:val="center"/>
    </w:pPr>
    <w:rPr>
      <w:rFonts w:asciiTheme="minorHAnsi" w:eastAsiaTheme="minorEastAsia" w:hAnsiTheme="minorHAnsi" w:cstheme="minorBidi"/>
      <w:b/>
      <w:bCs/>
      <w:color w:val="00B0F0"/>
      <w:sz w:val="32"/>
      <w:szCs w:val="32"/>
      <w:lang w:val="en-US"/>
    </w:rPr>
  </w:style>
  <w:style w:type="character" w:customStyle="1" w:styleId="SubtitleChar">
    <w:name w:val="Subtitle Char"/>
    <w:basedOn w:val="DefaultParagraphFont"/>
    <w:link w:val="Subtitle"/>
    <w:rsid w:val="00115BAF"/>
    <w:rPr>
      <w:b/>
      <w:bCs/>
      <w:color w:val="00B0F0"/>
      <w:sz w:val="32"/>
      <w:szCs w:val="32"/>
      <w:lang w:val="en-US"/>
    </w:rPr>
  </w:style>
  <w:style w:type="paragraph" w:styleId="Header">
    <w:name w:val="header"/>
    <w:basedOn w:val="Normal"/>
    <w:link w:val="HeaderChar"/>
    <w:uiPriority w:val="99"/>
    <w:unhideWhenUsed/>
    <w:rsid w:val="00462C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2CC5"/>
    <w:rPr>
      <w:rFonts w:ascii="Calibri" w:eastAsia="Calibri" w:hAnsi="Calibri" w:cs="Calibri"/>
      <w:color w:val="000000"/>
      <w:sz w:val="24"/>
    </w:rPr>
  </w:style>
  <w:style w:type="paragraph" w:styleId="TOC3">
    <w:name w:val="toc 3"/>
    <w:basedOn w:val="Normal"/>
    <w:next w:val="Normal"/>
    <w:autoRedefine/>
    <w:uiPriority w:val="39"/>
    <w:unhideWhenUsed/>
    <w:rsid w:val="00AC6170"/>
    <w:pPr>
      <w:spacing w:after="100"/>
      <w:ind w:left="480"/>
    </w:pPr>
    <w:rPr>
      <w:color w:val="00B0F0"/>
    </w:rPr>
  </w:style>
  <w:style w:type="character" w:customStyle="1" w:styleId="Heading4Char">
    <w:name w:val="Heading 4 Char"/>
    <w:basedOn w:val="DefaultParagraphFont"/>
    <w:link w:val="Heading4"/>
    <w:uiPriority w:val="9"/>
    <w:semiHidden/>
    <w:rsid w:val="00115BAF"/>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115BAF"/>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115BAF"/>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115BA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115B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5BAF"/>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6A7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62584">
      <w:bodyDiv w:val="1"/>
      <w:marLeft w:val="0"/>
      <w:marRight w:val="0"/>
      <w:marTop w:val="0"/>
      <w:marBottom w:val="0"/>
      <w:divBdr>
        <w:top w:val="none" w:sz="0" w:space="0" w:color="auto"/>
        <w:left w:val="none" w:sz="0" w:space="0" w:color="auto"/>
        <w:bottom w:val="none" w:sz="0" w:space="0" w:color="auto"/>
        <w:right w:val="none" w:sz="0" w:space="0" w:color="auto"/>
      </w:divBdr>
    </w:div>
    <w:div w:id="893396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dney%20Linders\Dropbox\Flowbox\Algemene%20bestanden\Templates\2020%20Template_Documents_EN%20Without%20Front%20Cov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74E02-D84E-BE42-815C-85D5F690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Template_Documents_EN Without Front Cover</Template>
  <TotalTime>3</TotalTime>
  <Pages>2</Pages>
  <Words>445</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Linders</dc:creator>
  <cp:keywords/>
  <cp:lastModifiedBy>Sydney Linders</cp:lastModifiedBy>
  <cp:revision>1</cp:revision>
  <dcterms:created xsi:type="dcterms:W3CDTF">2020-11-16T10:51:00Z</dcterms:created>
  <dcterms:modified xsi:type="dcterms:W3CDTF">2020-11-16T10:54:00Z</dcterms:modified>
</cp:coreProperties>
</file>